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DE0" w:rsidRDefault="008B4DE0">
      <w:pPr>
        <w:pStyle w:val="Prrafodelista"/>
        <w:ind w:left="0"/>
        <w:jc w:val="both"/>
        <w:rPr>
          <w:rFonts w:ascii="Tahoma" w:hAnsi="Tahoma" w:cs="Tahoma"/>
          <w:b/>
          <w:color w:val="365F91" w:themeColor="accent1" w:themeShade="BF"/>
          <w:szCs w:val="20"/>
        </w:rPr>
      </w:pPr>
    </w:p>
    <w:p w:rsidR="008B4DE0" w:rsidRDefault="00BC4AB6">
      <w:pPr>
        <w:pStyle w:val="Prrafodelista"/>
        <w:ind w:left="0"/>
        <w:jc w:val="both"/>
        <w:rPr>
          <w:rFonts w:ascii="Tahoma" w:hAnsi="Tahoma" w:cs="Tahoma"/>
          <w:b/>
          <w:color w:val="365F91" w:themeColor="accent1" w:themeShade="BF"/>
          <w:sz w:val="28"/>
          <w:szCs w:val="24"/>
        </w:rPr>
      </w:pPr>
      <w:r>
        <w:rPr>
          <w:rFonts w:ascii="Tahoma" w:hAnsi="Tahoma" w:cs="Tahoma"/>
          <w:b/>
          <w:color w:val="365F91" w:themeColor="accent1" w:themeShade="BF"/>
          <w:szCs w:val="20"/>
        </w:rPr>
        <w:t>ORGANIZACIÓN Y FUNCIONAMIENTO DEL CENTRO EN RELACIÓN A LAS VISITAS DE FAMILIARES.</w:t>
      </w:r>
    </w:p>
    <w:p w:rsidR="008B4DE0" w:rsidRDefault="008B4DE0">
      <w:pPr>
        <w:pStyle w:val="Prrafodelista"/>
        <w:ind w:left="0"/>
        <w:jc w:val="both"/>
        <w:rPr>
          <w:rFonts w:ascii="Tahoma" w:hAnsi="Tahoma" w:cs="Tahoma"/>
          <w:color w:val="365F91" w:themeColor="accent1" w:themeShade="BF"/>
        </w:rPr>
      </w:pPr>
    </w:p>
    <w:p w:rsidR="008B4DE0" w:rsidRDefault="00BC4AB6">
      <w:pPr>
        <w:pStyle w:val="Prrafodelista"/>
        <w:ind w:left="0"/>
        <w:jc w:val="both"/>
        <w:rPr>
          <w:rFonts w:ascii="Tahoma" w:hAnsi="Tahoma" w:cs="Tahoma"/>
          <w:color w:val="365F91" w:themeColor="accent1" w:themeShade="BF"/>
        </w:rPr>
      </w:pPr>
      <w:r>
        <w:rPr>
          <w:rFonts w:ascii="Tahoma" w:hAnsi="Tahoma" w:cs="Tahoma"/>
          <w:color w:val="365F91" w:themeColor="accent1" w:themeShade="BF"/>
        </w:rPr>
        <w:t>El contacto social de los usuarios de residencia con sus familiares y amistades es vital y necesario, por tal motivo, ante el proceso de desescalada para la nueva normalidad se propone que el régimen de visitas se realice en función de las siguientes normas:</w:t>
      </w:r>
    </w:p>
    <w:p w:rsidR="008B4DE0" w:rsidRDefault="008B4DE0">
      <w:pPr>
        <w:pStyle w:val="Prrafodelista"/>
        <w:ind w:left="0"/>
        <w:jc w:val="both"/>
        <w:rPr>
          <w:rFonts w:ascii="Tahoma" w:hAnsi="Tahoma" w:cs="Tahoma"/>
          <w:color w:val="333399"/>
        </w:rPr>
      </w:pPr>
    </w:p>
    <w:p w:rsidR="008B4DE0" w:rsidRPr="00733379" w:rsidRDefault="00BC4AB6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color w:val="1F497D" w:themeColor="text2"/>
        </w:rPr>
      </w:pPr>
      <w:r w:rsidRPr="00733379">
        <w:rPr>
          <w:rFonts w:ascii="Tahoma" w:hAnsi="Tahoma" w:cs="Tahoma"/>
          <w:color w:val="1F497D" w:themeColor="text2"/>
        </w:rPr>
        <w:t xml:space="preserve">La persona familiar o allegada deberá ser quien solicite la cita previa al objeto de visitar a su familiar residente. </w:t>
      </w:r>
    </w:p>
    <w:p w:rsidR="008B4DE0" w:rsidRPr="00733379" w:rsidRDefault="008B4DE0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color w:val="1F497D" w:themeColor="text2"/>
        </w:rPr>
      </w:pPr>
    </w:p>
    <w:p w:rsidR="008B4DE0" w:rsidRPr="00733379" w:rsidRDefault="00BC4AB6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color w:val="1F497D" w:themeColor="text2"/>
        </w:rPr>
      </w:pPr>
      <w:r w:rsidRPr="00733379">
        <w:rPr>
          <w:rFonts w:ascii="Tahoma" w:hAnsi="Tahoma" w:cs="Tahoma"/>
          <w:color w:val="1F497D" w:themeColor="text2"/>
        </w:rPr>
        <w:t>Ante la demanda de cita previa telefónica se preguntará el cuestionario indicado a continuación para evitar la entrada en el centro de visitas con sintomatología compatible con Covid-19:</w:t>
      </w:r>
    </w:p>
    <w:p w:rsidR="008B4DE0" w:rsidRPr="00733379" w:rsidRDefault="008B4DE0">
      <w:pPr>
        <w:spacing w:after="0" w:line="240" w:lineRule="auto"/>
        <w:jc w:val="both"/>
        <w:rPr>
          <w:rFonts w:ascii="Tahoma" w:hAnsi="Tahoma" w:cs="Tahoma"/>
          <w:color w:val="1F497D" w:themeColor="text2"/>
        </w:rPr>
      </w:pPr>
    </w:p>
    <w:p w:rsidR="008B4DE0" w:rsidRDefault="008B4DE0">
      <w:pPr>
        <w:ind w:left="806"/>
        <w:jc w:val="both"/>
        <w:rPr>
          <w:rFonts w:ascii="Tahoma" w:hAnsi="Tahoma" w:cs="Tahoma"/>
          <w:color w:val="1F497D" w:themeColor="text2"/>
          <w:sz w:val="18"/>
        </w:rPr>
      </w:pPr>
    </w:p>
    <w:p w:rsidR="00B85EAC" w:rsidRDefault="00B85EAC">
      <w:pPr>
        <w:ind w:left="806"/>
        <w:jc w:val="both"/>
        <w:rPr>
          <w:rFonts w:ascii="Tahoma" w:hAnsi="Tahoma" w:cs="Tahoma"/>
          <w:color w:val="1F497D" w:themeColor="text2"/>
          <w:sz w:val="18"/>
        </w:rPr>
      </w:pPr>
    </w:p>
    <w:p w:rsidR="00B85EAC" w:rsidRPr="00733379" w:rsidRDefault="00B85EAC">
      <w:pPr>
        <w:ind w:left="806"/>
        <w:jc w:val="both"/>
        <w:rPr>
          <w:rFonts w:ascii="Tahoma" w:hAnsi="Tahoma" w:cs="Tahoma"/>
          <w:color w:val="1F497D" w:themeColor="text2"/>
        </w:rPr>
      </w:pPr>
      <w:bookmarkStart w:id="0" w:name="_GoBack"/>
      <w:bookmarkEnd w:id="0"/>
    </w:p>
    <w:p w:rsidR="008B4DE0" w:rsidRPr="00241D61" w:rsidRDefault="00BC4AB6" w:rsidP="00241D61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color w:val="1F497D" w:themeColor="text2"/>
        </w:rPr>
      </w:pPr>
      <w:r w:rsidRPr="00733379">
        <w:rPr>
          <w:rFonts w:ascii="Tahoma" w:hAnsi="Tahoma" w:cs="Tahoma"/>
          <w:color w:val="1F497D" w:themeColor="text2"/>
        </w:rPr>
        <w:t>El documento quedará a disposición de las familias</w:t>
      </w:r>
      <w:r w:rsidR="00241D61">
        <w:rPr>
          <w:rFonts w:ascii="Tahoma" w:hAnsi="Tahoma" w:cs="Tahoma"/>
          <w:color w:val="1F497D" w:themeColor="text2"/>
        </w:rPr>
        <w:t xml:space="preserve"> para que</w:t>
      </w:r>
      <w:r w:rsidRPr="00733379">
        <w:rPr>
          <w:rFonts w:ascii="Tahoma" w:hAnsi="Tahoma" w:cs="Tahoma"/>
          <w:color w:val="1F497D" w:themeColor="text2"/>
        </w:rPr>
        <w:t xml:space="preserve"> en el momento de la visita se</w:t>
      </w:r>
      <w:r w:rsidR="00241D61">
        <w:rPr>
          <w:rFonts w:ascii="Tahoma" w:hAnsi="Tahoma" w:cs="Tahoma"/>
          <w:color w:val="1F497D" w:themeColor="text2"/>
        </w:rPr>
        <w:t xml:space="preserve"> firme (</w:t>
      </w:r>
      <w:r w:rsidRPr="00733379">
        <w:rPr>
          <w:rFonts w:ascii="Tahoma" w:hAnsi="Tahoma" w:cs="Tahoma"/>
          <w:color w:val="1F497D" w:themeColor="text2"/>
        </w:rPr>
        <w:t xml:space="preserve">F.PG.03.01 Formulario de </w:t>
      </w:r>
      <w:r w:rsidR="00241D61">
        <w:rPr>
          <w:rFonts w:ascii="Tahoma" w:hAnsi="Tahoma" w:cs="Tahoma"/>
          <w:color w:val="1F497D" w:themeColor="text2"/>
        </w:rPr>
        <w:t>visitas familiares COVID-19),</w:t>
      </w:r>
      <w:r w:rsidR="00241D61" w:rsidRPr="00241D61">
        <w:rPr>
          <w:rFonts w:ascii="Tahoma" w:hAnsi="Tahoma" w:cs="Tahoma"/>
          <w:color w:val="1F497D" w:themeColor="text2"/>
        </w:rPr>
        <w:t xml:space="preserve"> </w:t>
      </w:r>
      <w:r w:rsidRPr="00241D61">
        <w:rPr>
          <w:rFonts w:ascii="Tahoma" w:hAnsi="Tahoma" w:cs="Tahoma"/>
          <w:color w:val="1F497D" w:themeColor="text2"/>
        </w:rPr>
        <w:t>pese a que habrá sido contestado telefónicamente como criterio impres</w:t>
      </w:r>
      <w:r w:rsidR="00241D61">
        <w:rPr>
          <w:rFonts w:ascii="Tahoma" w:hAnsi="Tahoma" w:cs="Tahoma"/>
          <w:color w:val="1F497D" w:themeColor="text2"/>
        </w:rPr>
        <w:t>cindible para concertar la cita</w:t>
      </w:r>
      <w:r w:rsidRPr="00241D61">
        <w:rPr>
          <w:rFonts w:ascii="Tahoma" w:hAnsi="Tahoma" w:cs="Tahoma"/>
          <w:color w:val="1F497D" w:themeColor="text2"/>
        </w:rPr>
        <w:t xml:space="preserve">. </w:t>
      </w:r>
    </w:p>
    <w:p w:rsidR="008B4DE0" w:rsidRDefault="008B4DE0" w:rsidP="00241D61">
      <w:pPr>
        <w:jc w:val="both"/>
        <w:rPr>
          <w:rFonts w:ascii="Tahoma" w:hAnsi="Tahoma" w:cs="Tahoma"/>
        </w:rPr>
      </w:pPr>
    </w:p>
    <w:p w:rsidR="008B4DE0" w:rsidRPr="00241D61" w:rsidRDefault="00BC4AB6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color w:val="1F497D" w:themeColor="text2"/>
        </w:rPr>
      </w:pPr>
      <w:r w:rsidRPr="00241D61">
        <w:rPr>
          <w:rFonts w:ascii="Tahoma" w:hAnsi="Tahoma" w:cs="Tahoma"/>
          <w:color w:val="1F497D" w:themeColor="text2"/>
        </w:rPr>
        <w:t>El centro analizará la demanda planteada y consensuará el día y la hora de la visita:</w:t>
      </w:r>
    </w:p>
    <w:p w:rsidR="008B4DE0" w:rsidRPr="00241D61" w:rsidRDefault="008B4DE0">
      <w:pPr>
        <w:spacing w:after="0" w:line="240" w:lineRule="auto"/>
        <w:jc w:val="both"/>
        <w:rPr>
          <w:rFonts w:ascii="Tahoma" w:hAnsi="Tahoma" w:cs="Tahoma"/>
          <w:color w:val="1F497D" w:themeColor="text2"/>
        </w:rPr>
      </w:pPr>
    </w:p>
    <w:p w:rsidR="008B4DE0" w:rsidRPr="00241D61" w:rsidRDefault="00BC4AB6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241D61">
        <w:rPr>
          <w:rFonts w:ascii="Tahoma" w:hAnsi="Tahoma" w:cs="Tahoma"/>
          <w:color w:val="1F497D" w:themeColor="text2"/>
        </w:rPr>
        <w:t>La duración de la misma será determinada por el equipo profesional en razón de los criterios establecidos por el mismo. La du</w:t>
      </w:r>
      <w:r w:rsidR="00241D61" w:rsidRPr="00241D61">
        <w:rPr>
          <w:rFonts w:ascii="Tahoma" w:hAnsi="Tahoma" w:cs="Tahoma"/>
          <w:color w:val="1F497D" w:themeColor="text2"/>
        </w:rPr>
        <w:t>ración de las visitas será de 45</w:t>
      </w:r>
      <w:r w:rsidRPr="00241D61">
        <w:rPr>
          <w:rFonts w:ascii="Tahoma" w:hAnsi="Tahoma" w:cs="Tahoma"/>
          <w:color w:val="1F497D" w:themeColor="text2"/>
        </w:rPr>
        <w:t xml:space="preserve"> minutos como máximo, dejando 15 minutos para la desinfección de la zona de visitas y para evitar que las familias se junten a la entrada y salida.</w:t>
      </w:r>
    </w:p>
    <w:p w:rsidR="008B4DE0" w:rsidRPr="00241D61" w:rsidRDefault="00BC4AB6" w:rsidP="00241D61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241D61">
        <w:rPr>
          <w:rFonts w:ascii="Tahoma" w:hAnsi="Tahoma" w:cs="Tahoma"/>
          <w:color w:val="1F497D" w:themeColor="text2"/>
        </w:rPr>
        <w:t>Entre una y otra visita el personal de limpieza</w:t>
      </w:r>
      <w:r w:rsidR="00241D61">
        <w:rPr>
          <w:rFonts w:ascii="Tahoma" w:hAnsi="Tahoma" w:cs="Tahoma"/>
          <w:color w:val="1F497D" w:themeColor="text2"/>
        </w:rPr>
        <w:t xml:space="preserve"> y/o el personal técnico encargado</w:t>
      </w:r>
      <w:r w:rsidR="00241D61" w:rsidRPr="00241D61">
        <w:rPr>
          <w:rFonts w:ascii="Tahoma" w:hAnsi="Tahoma" w:cs="Tahoma"/>
          <w:color w:val="1F497D" w:themeColor="text2"/>
        </w:rPr>
        <w:t xml:space="preserve"> de supervisar la visita</w:t>
      </w:r>
      <w:r w:rsidRPr="00241D61">
        <w:rPr>
          <w:rFonts w:ascii="Tahoma" w:hAnsi="Tahoma" w:cs="Tahoma"/>
          <w:color w:val="1F497D" w:themeColor="text2"/>
        </w:rPr>
        <w:t xml:space="preserve"> desinfectará</w:t>
      </w:r>
      <w:r w:rsidR="00241D61" w:rsidRPr="00241D61">
        <w:rPr>
          <w:rFonts w:ascii="Tahoma" w:hAnsi="Tahoma" w:cs="Tahoma"/>
          <w:color w:val="1F497D" w:themeColor="text2"/>
        </w:rPr>
        <w:t>n</w:t>
      </w:r>
      <w:r w:rsidRPr="00241D61">
        <w:rPr>
          <w:rFonts w:ascii="Tahoma" w:hAnsi="Tahoma" w:cs="Tahoma"/>
          <w:color w:val="1F497D" w:themeColor="text2"/>
        </w:rPr>
        <w:t xml:space="preserve"> la dependencia conforme lo establecido en el plan de contingencia.</w:t>
      </w:r>
    </w:p>
    <w:p w:rsidR="00241D61" w:rsidRPr="00241D61" w:rsidRDefault="00BC4AB6" w:rsidP="00241D61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241D61">
        <w:rPr>
          <w:rFonts w:ascii="Tahoma" w:hAnsi="Tahoma" w:cs="Tahoma"/>
          <w:color w:val="1F497D" w:themeColor="text2"/>
        </w:rPr>
        <w:t>El horario</w:t>
      </w:r>
      <w:r w:rsidR="00241D61" w:rsidRPr="00241D61">
        <w:rPr>
          <w:rFonts w:ascii="Tahoma" w:hAnsi="Tahoma" w:cs="Tahoma"/>
          <w:color w:val="1F497D" w:themeColor="text2"/>
        </w:rPr>
        <w:t xml:space="preserve"> de visitas será de 10:00 a 10:45; de 11:00 a 11:45 y por las tardes de 16.30 a 17:15 y de 17.30 a 18.15.</w:t>
      </w:r>
    </w:p>
    <w:p w:rsidR="009F0950" w:rsidRDefault="00BC4AB6" w:rsidP="009F0950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241D61">
        <w:rPr>
          <w:rFonts w:ascii="Tahoma" w:hAnsi="Tahoma" w:cs="Tahoma"/>
          <w:color w:val="1F497D" w:themeColor="text2"/>
        </w:rPr>
        <w:t>Las visitas serán concertadas con cita previa a trav</w:t>
      </w:r>
      <w:r w:rsidR="00241D61" w:rsidRPr="00241D61">
        <w:rPr>
          <w:rFonts w:ascii="Tahoma" w:hAnsi="Tahoma" w:cs="Tahoma"/>
          <w:color w:val="1F497D" w:themeColor="text2"/>
        </w:rPr>
        <w:t>és del WhatsApp del centro</w:t>
      </w:r>
      <w:r w:rsidRPr="00241D61">
        <w:rPr>
          <w:rFonts w:ascii="Tahoma" w:hAnsi="Tahoma" w:cs="Tahoma"/>
          <w:color w:val="1F497D" w:themeColor="text2"/>
        </w:rPr>
        <w:t xml:space="preserve"> o del teléfono y nunca sin cita previa.</w:t>
      </w:r>
    </w:p>
    <w:p w:rsidR="009F0950" w:rsidRPr="009F0950" w:rsidRDefault="009F0950" w:rsidP="009F0950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 xml:space="preserve">El centro habilitará un espacio a la entrada para poder llevar a cabo estas visitas. Se realizarán preferiblemente en espacios exteriores siempre que la meteorología lo permita.    Durante la visita se deberán cumplir las medidas de higiene y prevención establecidas por las autoridades sanitarias, y en particular el mantenimiento de la distancia de seguridad de 2 metros, la higiene de manos y el uso de mascarilla que deberán portar el propio familiar.  A la entrada se le tomará la temperatura a la visita y se le proporcionará gel </w:t>
      </w:r>
      <w:proofErr w:type="spellStart"/>
      <w:r w:rsidRPr="009F0950">
        <w:rPr>
          <w:rFonts w:ascii="Tahoma" w:hAnsi="Tahoma" w:cs="Tahoma"/>
          <w:color w:val="1F497D" w:themeColor="text2"/>
        </w:rPr>
        <w:t>hidro</w:t>
      </w:r>
      <w:proofErr w:type="spellEnd"/>
      <w:r w:rsidRPr="009F0950">
        <w:rPr>
          <w:rFonts w:ascii="Tahoma" w:hAnsi="Tahoma" w:cs="Tahoma"/>
          <w:color w:val="1F497D" w:themeColor="text2"/>
        </w:rPr>
        <w:t xml:space="preserve"> alcohólico para la limpieza de manos. </w:t>
      </w:r>
      <w:r w:rsidRPr="009F0950">
        <w:rPr>
          <w:rFonts w:ascii="Tahoma" w:hAnsi="Tahoma" w:cs="Tahoma"/>
          <w:color w:val="1F497D" w:themeColor="text2"/>
        </w:rPr>
        <w:lastRenderedPageBreak/>
        <w:t xml:space="preserve">Si la temperatura corporal supera los 37.5 º no se le permitirá el acceso al centro.   </w:t>
      </w:r>
    </w:p>
    <w:p w:rsidR="008B4DE0" w:rsidRPr="00241D61" w:rsidRDefault="00241D61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 xml:space="preserve">La dirección ha determinado </w:t>
      </w:r>
      <w:r w:rsidR="00BC4AB6" w:rsidRPr="00241D61">
        <w:rPr>
          <w:rFonts w:ascii="Tahoma" w:hAnsi="Tahoma" w:cs="Tahoma"/>
          <w:color w:val="1F497D" w:themeColor="text2"/>
        </w:rPr>
        <w:t>un lugar próximo al acceso del centro con dimensiones suficientes para garantizar la distancia social de dos metros, y en el que puedan reunirse las visitas de las personas familiares evitando la deambulación de los mismos por el centro. Salvo situaciones excepcionales estas se han de realizar en dicha estancia y si es en otro lugar, se debe respetar la distancia social de dos metros.</w:t>
      </w:r>
    </w:p>
    <w:p w:rsidR="008B4DE0" w:rsidRDefault="008B4DE0">
      <w:pPr>
        <w:jc w:val="both"/>
        <w:rPr>
          <w:rFonts w:ascii="Tahoma" w:hAnsi="Tahoma" w:cs="Tahoma"/>
          <w:color w:val="333399"/>
        </w:rPr>
      </w:pPr>
    </w:p>
    <w:p w:rsidR="008B4DE0" w:rsidRPr="009F0950" w:rsidRDefault="00BC4AB6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>Se permitirán las visitas de hasta dos familiares o personas allegadas por persona residente que deberán entrar de forma individual, excepto si son convivientes en cuyo caso podrán entrar juntas, conforme a los siguientes criterios:</w:t>
      </w:r>
    </w:p>
    <w:p w:rsidR="008B4DE0" w:rsidRPr="009F0950" w:rsidRDefault="008B4DE0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color w:val="1F497D" w:themeColor="text2"/>
        </w:rPr>
      </w:pPr>
    </w:p>
    <w:p w:rsidR="008B4DE0" w:rsidRPr="009F0950" w:rsidRDefault="00BC4AB6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 xml:space="preserve">Se organizarán un </w:t>
      </w:r>
      <w:r w:rsidRPr="009F0950">
        <w:rPr>
          <w:rFonts w:ascii="Tahoma" w:hAnsi="Tahoma" w:cs="Tahoma"/>
          <w:b/>
          <w:color w:val="1F497D" w:themeColor="text2"/>
        </w:rPr>
        <w:t>máximo de visitas diarias</w:t>
      </w:r>
      <w:r w:rsidRPr="009F0950">
        <w:rPr>
          <w:rFonts w:ascii="Tahoma" w:hAnsi="Tahoma" w:cs="Tahoma"/>
          <w:color w:val="1F497D" w:themeColor="text2"/>
        </w:rPr>
        <w:t>, regulado en tramos dependiendo del número de personas residentes en el centro, para evitar aglomeraciones en la residencia:</w:t>
      </w:r>
    </w:p>
    <w:p w:rsidR="008B4DE0" w:rsidRPr="009F0950" w:rsidRDefault="00BC4AB6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>En los centros con capacidad hasta 50 plazas, se permitirá un máximo del 25 % de visitas en relación con el número de plazas ocupadas del centro residencial.</w:t>
      </w:r>
    </w:p>
    <w:p w:rsidR="008B4DE0" w:rsidRPr="009F0950" w:rsidRDefault="00BC4AB6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>En los centros con capacidad entre 50 a 100 plazas, se permitirá un máximo del 20 % de visitas en relación con el número de plazas ocupadas del centro residencial.</w:t>
      </w:r>
    </w:p>
    <w:p w:rsidR="009F0950" w:rsidRPr="009F0950" w:rsidRDefault="00BC4AB6" w:rsidP="009F0950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>En los centros de más de 100 plazas, se permitirá un máximo del 10 % de visitas en relación con el número de plazas ocupadas del centro residencial.</w:t>
      </w:r>
    </w:p>
    <w:p w:rsidR="008B4DE0" w:rsidRDefault="008B4DE0">
      <w:pPr>
        <w:pStyle w:val="Prrafodelista"/>
        <w:spacing w:after="0" w:line="240" w:lineRule="auto"/>
        <w:ind w:left="1440"/>
        <w:jc w:val="both"/>
        <w:rPr>
          <w:rFonts w:ascii="Tahoma" w:hAnsi="Tahoma" w:cs="Tahoma"/>
        </w:rPr>
      </w:pPr>
    </w:p>
    <w:p w:rsidR="009F0950" w:rsidRPr="009F0950" w:rsidRDefault="009F0950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>Atendiendo a la demanda hemos organizado 4 visitas diarias que nos permiten dar demanda a las peticiones actuales, con la posibilidad de ampliar nuestra oferta si las circunstancia lo requiriesen.</w:t>
      </w:r>
    </w:p>
    <w:p w:rsidR="008B4DE0" w:rsidRDefault="008B4DE0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color w:val="365F91" w:themeColor="accent1" w:themeShade="BF"/>
        </w:rPr>
      </w:pPr>
    </w:p>
    <w:p w:rsidR="008B4DE0" w:rsidRPr="009F0950" w:rsidRDefault="00BC4AB6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 xml:space="preserve">Con el objetivo de garantizar que todos los residentes puedan tener al menos 1 visita semanal, se limitarán las vistas a 1 por residente y semana, a no ser que haya franjas horarias sin ocupar. Si el mismo día a las 9h de la mañana hay franjas por ocupar, estas se asignarán por orden de solicitud a otros </w:t>
      </w:r>
      <w:proofErr w:type="gramStart"/>
      <w:r w:rsidRPr="009F0950">
        <w:rPr>
          <w:rFonts w:ascii="Tahoma" w:hAnsi="Tahoma" w:cs="Tahoma"/>
          <w:color w:val="1F497D" w:themeColor="text2"/>
        </w:rPr>
        <w:t>familiares</w:t>
      </w:r>
      <w:proofErr w:type="gramEnd"/>
      <w:r w:rsidRPr="009F0950">
        <w:rPr>
          <w:rFonts w:ascii="Tahoma" w:hAnsi="Tahoma" w:cs="Tahoma"/>
          <w:color w:val="1F497D" w:themeColor="text2"/>
        </w:rPr>
        <w:t xml:space="preserve"> aunque durante esa semana ya hayan realizado una visita.</w:t>
      </w:r>
    </w:p>
    <w:p w:rsidR="008B4DE0" w:rsidRDefault="008B4DE0">
      <w:pPr>
        <w:pStyle w:val="Prrafodelista"/>
        <w:jc w:val="both"/>
        <w:rPr>
          <w:rFonts w:ascii="Tahoma" w:hAnsi="Tahoma" w:cs="Tahoma"/>
          <w:color w:val="365F91" w:themeColor="accent1" w:themeShade="BF"/>
        </w:rPr>
      </w:pPr>
    </w:p>
    <w:p w:rsidR="008B4DE0" w:rsidRDefault="00BC4AB6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color w:val="365F91" w:themeColor="accent1" w:themeShade="BF"/>
        </w:rPr>
      </w:pPr>
      <w:r w:rsidRPr="009F0950">
        <w:rPr>
          <w:rFonts w:ascii="Tahoma" w:hAnsi="Tahoma" w:cs="Tahoma"/>
          <w:color w:val="1F497D" w:themeColor="text2"/>
        </w:rPr>
        <w:t>En casos excepcionales el equipo técnico podrá priorizar la visita de un familiar, siempre y cuando se hayan justificado los motivos suficientes, así como en casos de residentes con cuidados paliativos</w:t>
      </w:r>
      <w:r>
        <w:rPr>
          <w:rFonts w:ascii="Tahoma" w:hAnsi="Tahoma" w:cs="Tahoma"/>
          <w:color w:val="365F91" w:themeColor="accent1" w:themeShade="BF"/>
        </w:rPr>
        <w:t xml:space="preserve">.  </w:t>
      </w:r>
    </w:p>
    <w:p w:rsidR="008B4DE0" w:rsidRDefault="008B4DE0">
      <w:pPr>
        <w:jc w:val="both"/>
        <w:rPr>
          <w:rFonts w:ascii="Tahoma" w:hAnsi="Tahoma" w:cs="Tahoma"/>
          <w:color w:val="333399"/>
        </w:rPr>
      </w:pPr>
    </w:p>
    <w:p w:rsidR="008B4DE0" w:rsidRDefault="008B4DE0">
      <w:pPr>
        <w:jc w:val="both"/>
        <w:rPr>
          <w:rFonts w:ascii="Tahoma" w:hAnsi="Tahoma" w:cs="Tahoma"/>
          <w:color w:val="333399"/>
        </w:rPr>
      </w:pPr>
    </w:p>
    <w:p w:rsidR="008B4DE0" w:rsidRDefault="008B4DE0">
      <w:pPr>
        <w:jc w:val="both"/>
        <w:rPr>
          <w:rFonts w:ascii="Tahoma" w:hAnsi="Tahoma" w:cs="Tahoma"/>
          <w:color w:val="333399"/>
        </w:rPr>
      </w:pPr>
    </w:p>
    <w:p w:rsidR="008B4DE0" w:rsidRPr="009F0950" w:rsidRDefault="00BC4AB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 xml:space="preserve">El acceso al centro deberá realizarse obligatoriamente con mascarilla. A la entrada se le tomará la temperatura a la visita y se le proporcionará gel </w:t>
      </w:r>
      <w:proofErr w:type="spellStart"/>
      <w:r w:rsidRPr="009F0950">
        <w:rPr>
          <w:rFonts w:ascii="Tahoma" w:hAnsi="Tahoma" w:cs="Tahoma"/>
          <w:color w:val="1F497D" w:themeColor="text2"/>
        </w:rPr>
        <w:t>hidroalcohólico</w:t>
      </w:r>
      <w:proofErr w:type="spellEnd"/>
      <w:r w:rsidRPr="009F0950">
        <w:rPr>
          <w:rFonts w:ascii="Tahoma" w:hAnsi="Tahoma" w:cs="Tahoma"/>
          <w:color w:val="1F497D" w:themeColor="text2"/>
        </w:rPr>
        <w:t xml:space="preserve"> para la limpieza de manos. Si la temperatura corporal supera los 37′5º no se permitirá su acceso al centro.</w:t>
      </w:r>
    </w:p>
    <w:p w:rsidR="008B4DE0" w:rsidRDefault="008B4DE0">
      <w:pPr>
        <w:pStyle w:val="Prrafodelista"/>
        <w:spacing w:after="0" w:line="240" w:lineRule="auto"/>
        <w:jc w:val="both"/>
        <w:rPr>
          <w:rFonts w:ascii="Tahoma" w:hAnsi="Tahoma" w:cs="Tahoma"/>
        </w:rPr>
      </w:pPr>
    </w:p>
    <w:p w:rsidR="008B4DE0" w:rsidRPr="009F0950" w:rsidRDefault="00BC4AB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 xml:space="preserve">Durante la visita se deberán observar las medidas de higiene y prevención establecidas por las autoridades sanitarias, y en particular el mantenimiento de la distancia de seguridad de dos metros, la higiene de manos y uso de mascarilla, evitando en todo momento el contacto físico. </w:t>
      </w:r>
    </w:p>
    <w:p w:rsidR="008B4DE0" w:rsidRDefault="008B4DE0">
      <w:pPr>
        <w:rPr>
          <w:rFonts w:ascii="Tahoma" w:hAnsi="Tahoma" w:cs="Tahoma"/>
        </w:rPr>
      </w:pPr>
    </w:p>
    <w:p w:rsidR="008B4DE0" w:rsidRPr="009F0950" w:rsidRDefault="00BC4AB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>A la entrada, los familiares dispondrán de pautas y medidas establecidas para la higiene de pies y manos y se dispondrá de una mascarilla ofrecida por e</w:t>
      </w:r>
      <w:r w:rsidR="009F0950">
        <w:rPr>
          <w:rFonts w:ascii="Tahoma" w:hAnsi="Tahoma" w:cs="Tahoma"/>
          <w:color w:val="1F497D" w:themeColor="text2"/>
        </w:rPr>
        <w:t>l centro en caso de no llevarla, aunque se recordará en el momento de concertar la cita que es preferible que la porten ellos.</w:t>
      </w:r>
    </w:p>
    <w:p w:rsidR="008B4DE0" w:rsidRDefault="008B4DE0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color w:val="365F91" w:themeColor="accent1" w:themeShade="BF"/>
        </w:rPr>
      </w:pPr>
    </w:p>
    <w:p w:rsidR="008B4DE0" w:rsidRPr="009F0950" w:rsidRDefault="00BC4AB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>El visitante deberá dejar sus complementos o ropa de abrigo en bolsa cerrada a la entrada al centro para su recogida al salir.</w:t>
      </w:r>
    </w:p>
    <w:p w:rsidR="008B4DE0" w:rsidRDefault="008B4DE0">
      <w:pPr>
        <w:pStyle w:val="Prrafodelista"/>
        <w:rPr>
          <w:rFonts w:ascii="Tahoma" w:hAnsi="Tahoma" w:cs="Tahoma"/>
          <w:color w:val="365F91" w:themeColor="accent1" w:themeShade="BF"/>
        </w:rPr>
      </w:pPr>
    </w:p>
    <w:p w:rsidR="008B4DE0" w:rsidRPr="009F0950" w:rsidRDefault="00BC4AB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>En caso de aportar objetos o regalos a los residentes, se deberá informar al personal del centro, no permitiéndose la entrada de comida.</w:t>
      </w:r>
      <w:r w:rsidR="009F0950">
        <w:rPr>
          <w:rFonts w:ascii="Tahoma" w:hAnsi="Tahoma" w:cs="Tahoma"/>
          <w:color w:val="1F497D" w:themeColor="text2"/>
        </w:rPr>
        <w:t xml:space="preserve"> Se recordará, del mismo modo, que es aconsejable no traer nada.</w:t>
      </w:r>
    </w:p>
    <w:p w:rsidR="008B4DE0" w:rsidRDefault="008B4DE0">
      <w:pPr>
        <w:spacing w:after="0" w:line="240" w:lineRule="auto"/>
        <w:jc w:val="both"/>
        <w:rPr>
          <w:rFonts w:ascii="Tahoma" w:hAnsi="Tahoma" w:cs="Tahoma"/>
          <w:color w:val="FF0000"/>
        </w:rPr>
      </w:pPr>
    </w:p>
    <w:p w:rsidR="008B4DE0" w:rsidRPr="009F0950" w:rsidRDefault="00BC4AB6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 xml:space="preserve">No está permitido introducir comida, u objetos del exterior. </w:t>
      </w:r>
    </w:p>
    <w:p w:rsidR="008B4DE0" w:rsidRDefault="008B4DE0">
      <w:pPr>
        <w:pStyle w:val="Prrafodelista"/>
        <w:ind w:left="1440"/>
        <w:jc w:val="both"/>
        <w:rPr>
          <w:rFonts w:ascii="Tahoma" w:hAnsi="Tahoma" w:cs="Tahoma"/>
          <w:color w:val="FF0000"/>
        </w:rPr>
      </w:pPr>
    </w:p>
    <w:p w:rsidR="008B4DE0" w:rsidRPr="008A569F" w:rsidRDefault="00BC4AB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8A569F">
        <w:rPr>
          <w:rFonts w:ascii="Tahoma" w:hAnsi="Tahoma" w:cs="Tahoma"/>
          <w:color w:val="1F497D" w:themeColor="text2"/>
        </w:rPr>
        <w:t xml:space="preserve">Para los residentes </w:t>
      </w:r>
      <w:r w:rsidRPr="008A569F">
        <w:rPr>
          <w:rFonts w:ascii="Tahoma" w:hAnsi="Tahoma" w:cs="Tahoma"/>
          <w:b/>
          <w:color w:val="1F497D" w:themeColor="text2"/>
        </w:rPr>
        <w:t>encamados</w:t>
      </w:r>
      <w:r w:rsidRPr="008A569F">
        <w:rPr>
          <w:rFonts w:ascii="Tahoma" w:hAnsi="Tahoma" w:cs="Tahoma"/>
          <w:color w:val="1F497D" w:themeColor="text2"/>
        </w:rPr>
        <w:t xml:space="preserve"> y que no puedan bajar a los exteriores se valorara junto a la dirección el método para poder realizar la vista.</w:t>
      </w:r>
    </w:p>
    <w:p w:rsidR="008B4DE0" w:rsidRDefault="008B4DE0">
      <w:pPr>
        <w:spacing w:after="0" w:line="240" w:lineRule="auto"/>
        <w:jc w:val="both"/>
        <w:rPr>
          <w:rFonts w:ascii="Tahoma" w:hAnsi="Tahoma" w:cs="Tahoma"/>
          <w:color w:val="365F91" w:themeColor="accent1" w:themeShade="BF"/>
        </w:rPr>
      </w:pPr>
    </w:p>
    <w:p w:rsidR="008B4DE0" w:rsidRPr="008A569F" w:rsidRDefault="00BC4AB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8A569F">
        <w:rPr>
          <w:rFonts w:ascii="Tahoma" w:hAnsi="Tahoma" w:cs="Tahoma"/>
          <w:color w:val="1F497D" w:themeColor="text2"/>
        </w:rPr>
        <w:t>En todo momento el familiar debe cumplir con las indicaciones que reciba del personal del centro y no podrá salir de la sala destinada a la visita salvo para abandonar el centro. En caso de incumplimiento, no se le permitirá la entrada de nuevo al centro.</w:t>
      </w:r>
    </w:p>
    <w:p w:rsidR="008B4DE0" w:rsidRDefault="008B4DE0">
      <w:pPr>
        <w:pStyle w:val="Prrafodelista"/>
        <w:jc w:val="both"/>
        <w:rPr>
          <w:rFonts w:ascii="Tahoma" w:hAnsi="Tahoma" w:cs="Tahoma"/>
          <w:color w:val="333399"/>
        </w:rPr>
      </w:pPr>
    </w:p>
    <w:p w:rsidR="008B4DE0" w:rsidRDefault="008B4DE0">
      <w:pPr>
        <w:pStyle w:val="Prrafodelista"/>
        <w:jc w:val="both"/>
        <w:rPr>
          <w:rFonts w:ascii="Tahoma" w:hAnsi="Tahoma" w:cs="Tahoma"/>
          <w:color w:val="333399"/>
        </w:rPr>
      </w:pPr>
    </w:p>
    <w:p w:rsidR="008B4DE0" w:rsidRPr="008A569F" w:rsidRDefault="00BC4AB6">
      <w:pPr>
        <w:spacing w:after="0" w:line="240" w:lineRule="auto"/>
        <w:jc w:val="center"/>
        <w:rPr>
          <w:rFonts w:ascii="Tahoma" w:hAnsi="Tahoma" w:cs="Tahoma"/>
          <w:b/>
          <w:color w:val="1F497D" w:themeColor="text2"/>
          <w:sz w:val="28"/>
        </w:rPr>
      </w:pPr>
      <w:r w:rsidRPr="008A569F">
        <w:rPr>
          <w:rFonts w:ascii="Tahoma" w:hAnsi="Tahoma" w:cs="Tahoma"/>
          <w:b/>
          <w:color w:val="1F497D" w:themeColor="text2"/>
          <w:sz w:val="28"/>
        </w:rPr>
        <w:t>Ante la sospecha o confirmación de un brote de Covid-19 la dirección del centro como medida preventiva suspenderá las visitas al centro.</w:t>
      </w:r>
    </w:p>
    <w:sectPr w:rsidR="008B4DE0" w:rsidRPr="008A569F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953" w:rsidRDefault="008C1953">
      <w:pPr>
        <w:spacing w:after="0" w:line="240" w:lineRule="auto"/>
      </w:pPr>
      <w:r>
        <w:separator/>
      </w:r>
    </w:p>
  </w:endnote>
  <w:endnote w:type="continuationSeparator" w:id="0">
    <w:p w:rsidR="008C1953" w:rsidRDefault="008C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953" w:rsidRDefault="008C1953">
      <w:pPr>
        <w:spacing w:after="0" w:line="240" w:lineRule="auto"/>
      </w:pPr>
      <w:r>
        <w:separator/>
      </w:r>
    </w:p>
  </w:footnote>
  <w:footnote w:type="continuationSeparator" w:id="0">
    <w:p w:rsidR="008C1953" w:rsidRDefault="008C1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Ind w:w="-29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8"/>
      <w:gridCol w:w="1594"/>
      <w:gridCol w:w="6568"/>
    </w:tblGrid>
    <w:tr w:rsidR="008B4DE0">
      <w:trPr>
        <w:cantSplit/>
        <w:trHeight w:val="609"/>
      </w:trPr>
      <w:tc>
        <w:tcPr>
          <w:tcW w:w="1558" w:type="dxa"/>
          <w:vMerge w:val="restart"/>
          <w:tcBorders>
            <w:top w:val="single" w:sz="12" w:space="0" w:color="333399"/>
            <w:left w:val="single" w:sz="12" w:space="0" w:color="333399"/>
            <w:bottom w:val="single" w:sz="4" w:space="0" w:color="000000"/>
            <w:right w:val="single" w:sz="4" w:space="0" w:color="333399"/>
          </w:tcBorders>
          <w:vAlign w:val="center"/>
        </w:tcPr>
        <w:p w:rsidR="008B4DE0" w:rsidRDefault="008B4DE0">
          <w:pPr>
            <w:pStyle w:val="Encabezado"/>
          </w:pPr>
        </w:p>
        <w:p w:rsidR="008B4DE0" w:rsidRDefault="00BC4AB6">
          <w:pPr>
            <w:pStyle w:val="Encabezado"/>
          </w:pPr>
          <w:r>
            <w:rPr>
              <w:noProof/>
            </w:rPr>
            <w:drawing>
              <wp:inline distT="0" distB="0" distL="0" distR="0">
                <wp:extent cx="881380" cy="39052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4" w:type="dxa"/>
          <w:vMerge w:val="restart"/>
          <w:tcBorders>
            <w:top w:val="single" w:sz="12" w:space="0" w:color="333399"/>
            <w:left w:val="single" w:sz="4" w:space="0" w:color="333399"/>
            <w:bottom w:val="single" w:sz="4" w:space="0" w:color="000000"/>
            <w:right w:val="single" w:sz="12" w:space="0" w:color="333399"/>
          </w:tcBorders>
          <w:vAlign w:val="center"/>
        </w:tcPr>
        <w:p w:rsidR="008B4DE0" w:rsidRDefault="00733379">
          <w:pPr>
            <w:pStyle w:val="Encabezado"/>
          </w:pPr>
          <w:r>
            <w:rPr>
              <w:noProof/>
            </w:rPr>
            <w:drawing>
              <wp:inline distT="0" distB="0" distL="0" distR="0">
                <wp:extent cx="611745" cy="71056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GBorja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683" cy="7221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8" w:type="dxa"/>
          <w:tcBorders>
            <w:top w:val="single" w:sz="12" w:space="0" w:color="333399"/>
            <w:left w:val="single" w:sz="12" w:space="0" w:color="333399"/>
            <w:bottom w:val="single" w:sz="4" w:space="0" w:color="333399"/>
            <w:right w:val="single" w:sz="12" w:space="0" w:color="333399"/>
          </w:tcBorders>
        </w:tcPr>
        <w:p w:rsidR="008B4DE0" w:rsidRDefault="00BC4AB6">
          <w:pPr>
            <w:pStyle w:val="Encabezado"/>
            <w:jc w:val="center"/>
            <w:rPr>
              <w:rFonts w:ascii="Tahoma" w:hAnsi="Tahoma" w:cs="Tahoma"/>
              <w:b/>
              <w:color w:val="333399"/>
            </w:rPr>
          </w:pPr>
          <w:r>
            <w:rPr>
              <w:rFonts w:ascii="Tahoma" w:hAnsi="Tahoma" w:cs="Tahoma"/>
              <w:b/>
              <w:color w:val="000080"/>
            </w:rPr>
            <w:t>IT.PG03.01 VISITAS FAMILAIRES COVID-19</w:t>
          </w:r>
        </w:p>
      </w:tc>
    </w:tr>
    <w:tr w:rsidR="008B4DE0">
      <w:trPr>
        <w:cantSplit/>
        <w:trHeight w:val="256"/>
      </w:trPr>
      <w:tc>
        <w:tcPr>
          <w:tcW w:w="1558" w:type="dxa"/>
          <w:vMerge/>
          <w:tcBorders>
            <w:top w:val="single" w:sz="4" w:space="0" w:color="000000"/>
            <w:left w:val="single" w:sz="12" w:space="0" w:color="333399"/>
            <w:bottom w:val="single" w:sz="12" w:space="0" w:color="333399"/>
            <w:right w:val="single" w:sz="4" w:space="0" w:color="333399"/>
          </w:tcBorders>
        </w:tcPr>
        <w:p w:rsidR="008B4DE0" w:rsidRDefault="008B4DE0">
          <w:pPr>
            <w:pStyle w:val="Encabezado"/>
            <w:ind w:left="540"/>
          </w:pPr>
        </w:p>
      </w:tc>
      <w:tc>
        <w:tcPr>
          <w:tcW w:w="1594" w:type="dxa"/>
          <w:vMerge/>
          <w:tcBorders>
            <w:top w:val="single" w:sz="4" w:space="0" w:color="000000"/>
            <w:left w:val="single" w:sz="4" w:space="0" w:color="333399"/>
            <w:bottom w:val="single" w:sz="12" w:space="0" w:color="333399"/>
            <w:right w:val="single" w:sz="12" w:space="0" w:color="333399"/>
          </w:tcBorders>
        </w:tcPr>
        <w:p w:rsidR="008B4DE0" w:rsidRDefault="008B4DE0">
          <w:pPr>
            <w:pStyle w:val="Encabezado"/>
            <w:ind w:left="540"/>
          </w:pPr>
        </w:p>
      </w:tc>
      <w:tc>
        <w:tcPr>
          <w:tcW w:w="6568" w:type="dxa"/>
          <w:tcBorders>
            <w:top w:val="single" w:sz="4" w:space="0" w:color="333399"/>
            <w:left w:val="single" w:sz="12" w:space="0" w:color="333399"/>
            <w:bottom w:val="single" w:sz="12" w:space="0" w:color="333399"/>
            <w:right w:val="single" w:sz="12" w:space="0" w:color="333399"/>
          </w:tcBorders>
        </w:tcPr>
        <w:p w:rsidR="008B4DE0" w:rsidRDefault="00BC4AB6">
          <w:pPr>
            <w:jc w:val="both"/>
          </w:pPr>
          <w:r>
            <w:rPr>
              <w:rFonts w:ascii="Tahoma" w:hAnsi="Tahoma" w:cs="Tahoma"/>
              <w:color w:val="333399"/>
            </w:rPr>
            <w:t xml:space="preserve">Rev.: 00                                                            Página </w:t>
          </w:r>
          <w:r>
            <w:rPr>
              <w:rFonts w:ascii="Tahoma" w:hAnsi="Tahoma" w:cs="Tahoma"/>
              <w:color w:val="333399"/>
            </w:rPr>
            <w:fldChar w:fldCharType="begin"/>
          </w:r>
          <w:r>
            <w:rPr>
              <w:rFonts w:ascii="Tahoma" w:hAnsi="Tahoma" w:cs="Tahoma"/>
              <w:color w:val="333399"/>
            </w:rPr>
            <w:instrText>PAGE</w:instrText>
          </w:r>
          <w:r>
            <w:rPr>
              <w:rFonts w:ascii="Tahoma" w:hAnsi="Tahoma" w:cs="Tahoma"/>
              <w:color w:val="333399"/>
            </w:rPr>
            <w:fldChar w:fldCharType="separate"/>
          </w:r>
          <w:r w:rsidR="00B85EAC">
            <w:rPr>
              <w:rFonts w:ascii="Tahoma" w:hAnsi="Tahoma" w:cs="Tahoma"/>
              <w:noProof/>
              <w:color w:val="333399"/>
            </w:rPr>
            <w:t>2</w:t>
          </w:r>
          <w:r>
            <w:rPr>
              <w:rFonts w:ascii="Tahoma" w:hAnsi="Tahoma" w:cs="Tahoma"/>
              <w:color w:val="333399"/>
            </w:rPr>
            <w:fldChar w:fldCharType="end"/>
          </w:r>
          <w:r>
            <w:rPr>
              <w:rFonts w:ascii="Tahoma" w:hAnsi="Tahoma" w:cs="Tahoma"/>
              <w:color w:val="333399"/>
            </w:rPr>
            <w:t xml:space="preserve"> de </w:t>
          </w:r>
          <w:r>
            <w:rPr>
              <w:rFonts w:ascii="Tahoma" w:hAnsi="Tahoma" w:cs="Tahoma"/>
              <w:color w:val="333399"/>
            </w:rPr>
            <w:fldChar w:fldCharType="begin"/>
          </w:r>
          <w:r>
            <w:rPr>
              <w:rFonts w:ascii="Tahoma" w:hAnsi="Tahoma" w:cs="Tahoma"/>
              <w:color w:val="333399"/>
            </w:rPr>
            <w:instrText>NUMPAGES</w:instrText>
          </w:r>
          <w:r>
            <w:rPr>
              <w:rFonts w:ascii="Tahoma" w:hAnsi="Tahoma" w:cs="Tahoma"/>
              <w:color w:val="333399"/>
            </w:rPr>
            <w:fldChar w:fldCharType="separate"/>
          </w:r>
          <w:r w:rsidR="00B85EAC">
            <w:rPr>
              <w:rFonts w:ascii="Tahoma" w:hAnsi="Tahoma" w:cs="Tahoma"/>
              <w:noProof/>
              <w:color w:val="333399"/>
            </w:rPr>
            <w:t>3</w:t>
          </w:r>
          <w:r>
            <w:rPr>
              <w:rFonts w:ascii="Tahoma" w:hAnsi="Tahoma" w:cs="Tahoma"/>
              <w:color w:val="333399"/>
            </w:rPr>
            <w:fldChar w:fldCharType="end"/>
          </w:r>
        </w:p>
      </w:tc>
    </w:tr>
  </w:tbl>
  <w:p w:rsidR="008B4DE0" w:rsidRDefault="008B4D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26AE9"/>
    <w:multiLevelType w:val="multilevel"/>
    <w:tmpl w:val="95D44A8C"/>
    <w:lvl w:ilvl="0">
      <w:start w:val="1"/>
      <w:numFmt w:val="bullet"/>
      <w:lvlText w:val="–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414210"/>
    <w:multiLevelType w:val="multilevel"/>
    <w:tmpl w:val="3C0E44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5245F0A"/>
    <w:multiLevelType w:val="hybridMultilevel"/>
    <w:tmpl w:val="B4DCD28A"/>
    <w:lvl w:ilvl="0" w:tplc="C8B0949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E0"/>
    <w:rsid w:val="00241D61"/>
    <w:rsid w:val="00500B03"/>
    <w:rsid w:val="00733379"/>
    <w:rsid w:val="008A569F"/>
    <w:rsid w:val="008B35D9"/>
    <w:rsid w:val="008B4DE0"/>
    <w:rsid w:val="008C1953"/>
    <w:rsid w:val="009F0950"/>
    <w:rsid w:val="00B85EAC"/>
    <w:rsid w:val="00BC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B7C51"/>
  <w15:docId w15:val="{5C954A3D-0864-4D05-8814-690AB191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68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C3611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3611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3611C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ucida Sans Unicode" w:eastAsia="Microsoft YaHei" w:hAnsi="Lucida Sans Unicode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ascii="Calibri" w:hAnsi="Calibri" w:cs="Arial"/>
      <w:sz w:val="24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ans" w:hAnsi="Liberation Sans" w:cs="Arial"/>
      <w:sz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C3611C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C3611C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3611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73661"/>
    <w:pPr>
      <w:ind w:left="720"/>
      <w:contextualSpacing/>
    </w:pPr>
  </w:style>
  <w:style w:type="paragraph" w:customStyle="1" w:styleId="Tablanormal1">
    <w:name w:val="Tabla normal1"/>
    <w:qFormat/>
    <w:pPr>
      <w:spacing w:after="200" w:line="276" w:lineRule="auto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959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pSicologia</cp:lastModifiedBy>
  <cp:revision>7</cp:revision>
  <cp:lastPrinted>2019-12-04T10:55:00Z</cp:lastPrinted>
  <dcterms:created xsi:type="dcterms:W3CDTF">2020-06-05T05:42:00Z</dcterms:created>
  <dcterms:modified xsi:type="dcterms:W3CDTF">2020-08-21T13:06:00Z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UPV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